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38" w:rsidRPr="00F04D1C" w:rsidRDefault="00CC6A1D" w:rsidP="00CC6A1D">
      <w:pPr>
        <w:jc w:val="center"/>
        <w:rPr>
          <w:rFonts w:ascii="Times New Roman" w:eastAsia="標楷體" w:hAnsi="Times New Roman" w:cs="Times New Roman"/>
          <w:sz w:val="40"/>
          <w:szCs w:val="40"/>
        </w:rPr>
      </w:pPr>
      <w:r w:rsidRPr="00F04D1C">
        <w:rPr>
          <w:rFonts w:ascii="Times New Roman" w:eastAsia="標楷體" w:hAnsi="Times New Roman" w:cs="Times New Roman"/>
          <w:sz w:val="40"/>
          <w:szCs w:val="40"/>
        </w:rPr>
        <w:t>嘉南藥理大學休閒保健管理系</w:t>
      </w:r>
      <w:r w:rsidR="00F04D1C" w:rsidRPr="00F04D1C">
        <w:rPr>
          <w:rFonts w:ascii="標楷體" w:eastAsia="標楷體" w:hAnsi="標楷體" w:cs="Times New Roman" w:hint="eastAsia"/>
          <w:sz w:val="40"/>
          <w:szCs w:val="40"/>
        </w:rPr>
        <w:t>（含碩士班）</w:t>
      </w:r>
      <w:r w:rsidRPr="00F04D1C">
        <w:rPr>
          <w:rFonts w:ascii="Times New Roman" w:eastAsia="標楷體" w:hAnsi="Times New Roman" w:cs="Times New Roman"/>
          <w:sz w:val="40"/>
          <w:szCs w:val="40"/>
        </w:rPr>
        <w:t>公</w:t>
      </w:r>
      <w:bookmarkStart w:id="0" w:name="_GoBack"/>
      <w:bookmarkEnd w:id="0"/>
      <w:r w:rsidRPr="00F04D1C">
        <w:rPr>
          <w:rFonts w:ascii="Times New Roman" w:eastAsia="標楷體" w:hAnsi="Times New Roman" w:cs="Times New Roman"/>
          <w:sz w:val="40"/>
          <w:szCs w:val="40"/>
        </w:rPr>
        <w:t>告</w:t>
      </w:r>
    </w:p>
    <w:p w:rsidR="005C5667" w:rsidRDefault="005C5667">
      <w:pPr>
        <w:rPr>
          <w:rFonts w:ascii="Times New Roman" w:eastAsia="標楷體" w:hAnsi="Times New Roman" w:cs="Times New Roman" w:hint="eastAsia"/>
          <w:sz w:val="28"/>
          <w:szCs w:val="28"/>
        </w:rPr>
      </w:pPr>
    </w:p>
    <w:p w:rsidR="008E1518" w:rsidRPr="008E1518" w:rsidRDefault="008E1518">
      <w:pPr>
        <w:rPr>
          <w:rFonts w:ascii="Times New Roman" w:eastAsia="標楷體" w:hAnsi="Times New Roman" w:cs="Times New Roman" w:hint="eastAsia"/>
          <w:szCs w:val="24"/>
        </w:rPr>
      </w:pPr>
      <w:r w:rsidRPr="008E1518">
        <w:rPr>
          <w:rFonts w:ascii="Times New Roman" w:eastAsia="標楷體" w:hAnsi="Times New Roman" w:cs="Times New Roman" w:hint="eastAsia"/>
          <w:szCs w:val="24"/>
        </w:rPr>
        <w:t>發文日期</w:t>
      </w:r>
      <w:r>
        <w:rPr>
          <w:rFonts w:ascii="標楷體" w:eastAsia="標楷體" w:hAnsi="標楷體" w:cs="Times New Roman" w:hint="eastAsia"/>
          <w:szCs w:val="24"/>
        </w:rPr>
        <w:t>：</w:t>
      </w:r>
      <w:r>
        <w:rPr>
          <w:rFonts w:ascii="Times New Roman" w:eastAsia="標楷體" w:hAnsi="Times New Roman" w:cs="Times New Roman" w:hint="eastAsia"/>
          <w:szCs w:val="24"/>
        </w:rPr>
        <w:t>中華民國</w:t>
      </w:r>
      <w:r>
        <w:rPr>
          <w:rFonts w:ascii="Times New Roman" w:eastAsia="標楷體" w:hAnsi="Times New Roman" w:cs="Times New Roman" w:hint="eastAsia"/>
          <w:szCs w:val="24"/>
        </w:rPr>
        <w:t>110</w:t>
      </w:r>
      <w:r>
        <w:rPr>
          <w:rFonts w:ascii="Times New Roman" w:eastAsia="標楷體" w:hAnsi="Times New Roman" w:cs="Times New Roman" w:hint="eastAsia"/>
          <w:szCs w:val="24"/>
        </w:rPr>
        <w:t>年</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4</w:t>
      </w:r>
      <w:r>
        <w:rPr>
          <w:rFonts w:ascii="Times New Roman" w:eastAsia="標楷體" w:hAnsi="Times New Roman" w:cs="Times New Roman" w:hint="eastAsia"/>
          <w:szCs w:val="24"/>
        </w:rPr>
        <w:t>日</w:t>
      </w:r>
    </w:p>
    <w:p w:rsidR="008E1518" w:rsidRPr="00F04D1C" w:rsidRDefault="008E1518">
      <w:pPr>
        <w:rPr>
          <w:rFonts w:ascii="Times New Roman" w:eastAsia="標楷體" w:hAnsi="Times New Roman" w:cs="Times New Roman"/>
          <w:sz w:val="28"/>
          <w:szCs w:val="28"/>
        </w:rPr>
      </w:pPr>
    </w:p>
    <w:p w:rsidR="00CC6A1D" w:rsidRPr="005C5667" w:rsidRDefault="00CC6A1D">
      <w:pPr>
        <w:rPr>
          <w:rFonts w:ascii="Times New Roman" w:eastAsia="標楷體" w:hAnsi="Times New Roman" w:cs="Times New Roman"/>
          <w:sz w:val="28"/>
          <w:szCs w:val="28"/>
        </w:rPr>
      </w:pPr>
      <w:r w:rsidRPr="005C5667">
        <w:rPr>
          <w:rFonts w:ascii="Times New Roman" w:eastAsia="標楷體" w:hAnsi="Times New Roman" w:cs="Times New Roman"/>
          <w:sz w:val="28"/>
          <w:szCs w:val="28"/>
        </w:rPr>
        <w:t>主旨：公告</w:t>
      </w:r>
      <w:r w:rsidR="006565B9">
        <w:rPr>
          <w:rFonts w:ascii="Times New Roman" w:eastAsia="標楷體" w:hAnsi="Times New Roman" w:cs="Times New Roman"/>
          <w:sz w:val="28"/>
          <w:szCs w:val="28"/>
        </w:rPr>
        <w:t>10</w:t>
      </w:r>
      <w:r w:rsidR="006565B9">
        <w:rPr>
          <w:rFonts w:ascii="Times New Roman" w:eastAsia="標楷體" w:hAnsi="Times New Roman" w:cs="Times New Roman" w:hint="eastAsia"/>
          <w:sz w:val="28"/>
          <w:szCs w:val="28"/>
        </w:rPr>
        <w:t>9</w:t>
      </w:r>
      <w:r w:rsidRPr="005C5667">
        <w:rPr>
          <w:rFonts w:ascii="Times New Roman" w:eastAsia="標楷體" w:hAnsi="Times New Roman" w:cs="Times New Roman"/>
          <w:sz w:val="28"/>
          <w:szCs w:val="28"/>
        </w:rPr>
        <w:t>學年度第</w:t>
      </w:r>
      <w:r w:rsidRPr="005C5667">
        <w:rPr>
          <w:rFonts w:ascii="Times New Roman" w:eastAsia="標楷體" w:hAnsi="Times New Roman" w:cs="Times New Roman"/>
          <w:sz w:val="28"/>
          <w:szCs w:val="28"/>
        </w:rPr>
        <w:t>2</w:t>
      </w:r>
      <w:r w:rsidRPr="005C5667">
        <w:rPr>
          <w:rFonts w:ascii="Times New Roman" w:eastAsia="標楷體" w:hAnsi="Times New Roman" w:cs="Times New Roman"/>
          <w:sz w:val="28"/>
          <w:szCs w:val="28"/>
        </w:rPr>
        <w:t>學期碩士</w:t>
      </w:r>
      <w:r w:rsidR="00FA0B2D">
        <w:rPr>
          <w:rFonts w:ascii="Times New Roman" w:eastAsia="標楷體" w:hAnsi="Times New Roman" w:cs="Times New Roman" w:hint="eastAsia"/>
          <w:sz w:val="28"/>
          <w:szCs w:val="28"/>
        </w:rPr>
        <w:t>班</w:t>
      </w:r>
      <w:r w:rsidR="008424C3">
        <w:rPr>
          <w:rFonts w:ascii="Times New Roman" w:eastAsia="標楷體" w:hAnsi="Times New Roman" w:cs="Times New Roman" w:hint="eastAsia"/>
          <w:sz w:val="28"/>
          <w:szCs w:val="28"/>
        </w:rPr>
        <w:t>英語檢測</w:t>
      </w:r>
      <w:r w:rsidRPr="005C5667">
        <w:rPr>
          <w:rFonts w:ascii="Times New Roman" w:eastAsia="標楷體" w:hAnsi="Times New Roman" w:cs="Times New Roman"/>
          <w:sz w:val="28"/>
          <w:szCs w:val="28"/>
        </w:rPr>
        <w:t>考試事宜。</w:t>
      </w:r>
    </w:p>
    <w:p w:rsidR="005C5667" w:rsidRPr="005C5667" w:rsidRDefault="00CC6A1D">
      <w:pPr>
        <w:rPr>
          <w:rFonts w:ascii="Times New Roman" w:eastAsia="標楷體" w:hAnsi="Times New Roman" w:cs="Times New Roman"/>
          <w:sz w:val="28"/>
          <w:szCs w:val="28"/>
        </w:rPr>
      </w:pPr>
      <w:r w:rsidRPr="005C5667">
        <w:rPr>
          <w:rFonts w:ascii="Times New Roman" w:eastAsia="標楷體" w:hAnsi="Times New Roman" w:cs="Times New Roman"/>
          <w:sz w:val="28"/>
          <w:szCs w:val="28"/>
        </w:rPr>
        <w:t>公告事項：</w:t>
      </w:r>
    </w:p>
    <w:p w:rsidR="005C5667" w:rsidRPr="005C5667" w:rsidRDefault="005C5667" w:rsidP="005C5667">
      <w:pPr>
        <w:pStyle w:val="a7"/>
        <w:numPr>
          <w:ilvl w:val="0"/>
          <w:numId w:val="1"/>
        </w:numPr>
        <w:ind w:leftChars="0"/>
        <w:rPr>
          <w:rFonts w:ascii="標楷體" w:eastAsia="標楷體" w:hAnsi="標楷體" w:cs="Times New Roman"/>
          <w:sz w:val="28"/>
          <w:szCs w:val="28"/>
        </w:rPr>
      </w:pPr>
      <w:r w:rsidRPr="005C5667">
        <w:rPr>
          <w:rFonts w:ascii="Times New Roman" w:eastAsia="標楷體" w:hAnsi="Times New Roman" w:cs="Times New Roman" w:hint="eastAsia"/>
          <w:sz w:val="28"/>
          <w:szCs w:val="28"/>
        </w:rPr>
        <w:t>依據</w:t>
      </w:r>
      <w:r w:rsidRPr="005C5667">
        <w:rPr>
          <w:rFonts w:ascii="標楷體" w:eastAsia="標楷體" w:hAnsi="標楷體" w:cs="Times New Roman" w:hint="eastAsia"/>
          <w:sz w:val="28"/>
          <w:szCs w:val="28"/>
        </w:rPr>
        <w:t>「</w:t>
      </w:r>
      <w:r w:rsidRPr="005C5667">
        <w:rPr>
          <w:rFonts w:ascii="Times New Roman" w:eastAsia="標楷體" w:hAnsi="Times New Roman" w:cs="Times New Roman" w:hint="eastAsia"/>
          <w:sz w:val="28"/>
          <w:szCs w:val="28"/>
        </w:rPr>
        <w:t>休閒暨健康管理學院休閒保健管理系碩士班研究生指導暨修業考核準則</w:t>
      </w:r>
      <w:r w:rsidRPr="005C5667">
        <w:rPr>
          <w:rFonts w:ascii="標楷體" w:eastAsia="標楷體" w:hAnsi="標楷體" w:cs="Times New Roman" w:hint="eastAsia"/>
          <w:sz w:val="28"/>
          <w:szCs w:val="28"/>
        </w:rPr>
        <w:t>」第十條</w:t>
      </w:r>
      <w:r w:rsidR="008424C3">
        <w:rPr>
          <w:rFonts w:ascii="標楷體" w:eastAsia="標楷體" w:hAnsi="標楷體" w:cs="Times New Roman" w:hint="eastAsia"/>
          <w:sz w:val="28"/>
          <w:szCs w:val="28"/>
        </w:rPr>
        <w:t>第二項</w:t>
      </w:r>
      <w:r w:rsidR="00FA0B2D">
        <w:rPr>
          <w:rFonts w:ascii="標楷體" w:eastAsia="標楷體" w:hAnsi="標楷體" w:cs="Times New Roman" w:hint="eastAsia"/>
          <w:sz w:val="28"/>
          <w:szCs w:val="28"/>
        </w:rPr>
        <w:t>辦理本學年度第二次英語檢測考試</w:t>
      </w:r>
      <w:r w:rsidRPr="005C5667">
        <w:rPr>
          <w:rFonts w:ascii="標楷體" w:eastAsia="標楷體" w:hAnsi="標楷體" w:cs="Times New Roman" w:hint="eastAsia"/>
          <w:sz w:val="28"/>
          <w:szCs w:val="28"/>
        </w:rPr>
        <w:t>。</w:t>
      </w:r>
    </w:p>
    <w:p w:rsidR="00FA0B2D" w:rsidRDefault="00FA0B2D" w:rsidP="005C5667">
      <w:pPr>
        <w:pStyle w:val="a7"/>
        <w:numPr>
          <w:ilvl w:val="0"/>
          <w:numId w:val="1"/>
        </w:numPr>
        <w:ind w:leftChars="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報名期間</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110</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15</w:t>
      </w:r>
      <w:r>
        <w:rPr>
          <w:rFonts w:ascii="Times New Roman" w:eastAsia="標楷體" w:hAnsi="Times New Roman" w:cs="Times New Roman" w:hint="eastAsia"/>
          <w:sz w:val="28"/>
          <w:szCs w:val="28"/>
        </w:rPr>
        <w:t>至</w:t>
      </w:r>
      <w:r>
        <w:rPr>
          <w:rFonts w:ascii="Times New Roman" w:eastAsia="標楷體" w:hAnsi="Times New Roman" w:cs="Times New Roman" w:hint="eastAsia"/>
          <w:sz w:val="28"/>
          <w:szCs w:val="28"/>
        </w:rPr>
        <w:t>19</w:t>
      </w:r>
      <w:r>
        <w:rPr>
          <w:rFonts w:ascii="Times New Roman" w:eastAsia="標楷體" w:hAnsi="Times New Roman" w:cs="Times New Roman" w:hint="eastAsia"/>
          <w:sz w:val="28"/>
          <w:szCs w:val="28"/>
        </w:rPr>
        <w:t>日</w:t>
      </w:r>
      <w:r>
        <w:rPr>
          <w:rFonts w:ascii="標楷體" w:eastAsia="標楷體" w:hAnsi="標楷體" w:cs="Times New Roman" w:hint="eastAsia"/>
          <w:sz w:val="28"/>
          <w:szCs w:val="28"/>
        </w:rPr>
        <w:t>（週一至週五）</w:t>
      </w:r>
      <w:r>
        <w:rPr>
          <w:rFonts w:ascii="Times New Roman" w:eastAsia="標楷體" w:hAnsi="Times New Roman" w:cs="Times New Roman" w:hint="eastAsia"/>
          <w:sz w:val="28"/>
          <w:szCs w:val="28"/>
        </w:rPr>
        <w:t>上班時間</w:t>
      </w:r>
      <w:r>
        <w:rPr>
          <w:rFonts w:ascii="標楷體" w:eastAsia="標楷體" w:hAnsi="標楷體" w:cs="Times New Roman" w:hint="eastAsia"/>
          <w:sz w:val="28"/>
          <w:szCs w:val="28"/>
        </w:rPr>
        <w:t>。</w:t>
      </w:r>
    </w:p>
    <w:p w:rsidR="00FA0B2D" w:rsidRDefault="00FA0B2D" w:rsidP="005C5667">
      <w:pPr>
        <w:pStyle w:val="a7"/>
        <w:numPr>
          <w:ilvl w:val="0"/>
          <w:numId w:val="1"/>
        </w:numPr>
        <w:ind w:leftChars="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報名地點</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休閒保健管理系</w:t>
      </w:r>
      <w:r>
        <w:rPr>
          <w:rFonts w:ascii="標楷體" w:eastAsia="標楷體" w:hAnsi="標楷體" w:cs="Times New Roman" w:hint="eastAsia"/>
          <w:sz w:val="28"/>
          <w:szCs w:val="28"/>
        </w:rPr>
        <w:t>（含碩士班）</w:t>
      </w:r>
      <w:r>
        <w:rPr>
          <w:rFonts w:ascii="Times New Roman" w:eastAsia="標楷體" w:hAnsi="Times New Roman" w:cs="Times New Roman" w:hint="eastAsia"/>
          <w:sz w:val="28"/>
          <w:szCs w:val="28"/>
        </w:rPr>
        <w:t>辦公室</w:t>
      </w:r>
      <w:r>
        <w:rPr>
          <w:rFonts w:ascii="標楷體" w:eastAsia="標楷體" w:hAnsi="標楷體" w:cs="Times New Roman" w:hint="eastAsia"/>
          <w:sz w:val="28"/>
          <w:szCs w:val="28"/>
        </w:rPr>
        <w:t>。</w:t>
      </w:r>
    </w:p>
    <w:p w:rsidR="00FA0B2D" w:rsidRDefault="00FA0B2D" w:rsidP="005C5667">
      <w:pPr>
        <w:pStyle w:val="a7"/>
        <w:numPr>
          <w:ilvl w:val="0"/>
          <w:numId w:val="1"/>
        </w:numPr>
        <w:ind w:leftChars="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報名表</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如附件</w:t>
      </w:r>
      <w:r>
        <w:rPr>
          <w:rFonts w:ascii="標楷體" w:eastAsia="標楷體" w:hAnsi="標楷體" w:cs="Times New Roman" w:hint="eastAsia"/>
          <w:sz w:val="28"/>
          <w:szCs w:val="28"/>
        </w:rPr>
        <w:t>。</w:t>
      </w:r>
    </w:p>
    <w:p w:rsidR="00FA0B2D" w:rsidRDefault="00FA0B2D" w:rsidP="005C5667">
      <w:pPr>
        <w:pStyle w:val="a7"/>
        <w:numPr>
          <w:ilvl w:val="0"/>
          <w:numId w:val="1"/>
        </w:numPr>
        <w:ind w:leftChars="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考試時間</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110</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30</w:t>
      </w:r>
      <w:r>
        <w:rPr>
          <w:rFonts w:ascii="Times New Roman" w:eastAsia="標楷體" w:hAnsi="Times New Roman" w:cs="Times New Roman" w:hint="eastAsia"/>
          <w:sz w:val="28"/>
          <w:szCs w:val="28"/>
        </w:rPr>
        <w:t>日</w:t>
      </w:r>
      <w:r>
        <w:rPr>
          <w:rFonts w:ascii="標楷體" w:eastAsia="標楷體" w:hAnsi="標楷體" w:cs="Times New Roman" w:hint="eastAsia"/>
          <w:sz w:val="28"/>
          <w:szCs w:val="28"/>
        </w:rPr>
        <w:t>（星期二）</w:t>
      </w:r>
      <w:r>
        <w:rPr>
          <w:rFonts w:ascii="Times New Roman" w:eastAsia="標楷體" w:hAnsi="Times New Roman" w:cs="Times New Roman" w:hint="eastAsia"/>
          <w:sz w:val="28"/>
          <w:szCs w:val="28"/>
        </w:rPr>
        <w:t>15:20</w:t>
      </w:r>
      <w:r>
        <w:rPr>
          <w:rFonts w:ascii="Times New Roman" w:eastAsia="標楷體" w:hAnsi="Times New Roman" w:cs="Times New Roman" w:hint="eastAsia"/>
          <w:sz w:val="28"/>
          <w:szCs w:val="28"/>
        </w:rPr>
        <w:t>至</w:t>
      </w:r>
      <w:r>
        <w:rPr>
          <w:rFonts w:ascii="Times New Roman" w:eastAsia="標楷體" w:hAnsi="Times New Roman" w:cs="Times New Roman" w:hint="eastAsia"/>
          <w:sz w:val="28"/>
          <w:szCs w:val="28"/>
        </w:rPr>
        <w:t>16:30</w:t>
      </w:r>
      <w:r>
        <w:rPr>
          <w:rFonts w:ascii="標楷體" w:eastAsia="標楷體" w:hAnsi="標楷體" w:cs="Times New Roman" w:hint="eastAsia"/>
          <w:sz w:val="28"/>
          <w:szCs w:val="28"/>
        </w:rPr>
        <w:t>。</w:t>
      </w:r>
    </w:p>
    <w:p w:rsidR="00FA0B2D" w:rsidRDefault="00FA0B2D" w:rsidP="005C5667">
      <w:pPr>
        <w:pStyle w:val="a7"/>
        <w:numPr>
          <w:ilvl w:val="0"/>
          <w:numId w:val="1"/>
        </w:numPr>
        <w:ind w:leftChars="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考試地點</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K721</w:t>
      </w:r>
      <w:r>
        <w:rPr>
          <w:rFonts w:ascii="Times New Roman" w:eastAsia="標楷體" w:hAnsi="Times New Roman" w:cs="Times New Roman" w:hint="eastAsia"/>
          <w:sz w:val="28"/>
          <w:szCs w:val="28"/>
        </w:rPr>
        <w:t>教室</w:t>
      </w:r>
      <w:r>
        <w:rPr>
          <w:rFonts w:ascii="標楷體" w:eastAsia="標楷體" w:hAnsi="標楷體" w:cs="Times New Roman" w:hint="eastAsia"/>
          <w:sz w:val="28"/>
          <w:szCs w:val="28"/>
        </w:rPr>
        <w:t>。</w:t>
      </w:r>
    </w:p>
    <w:p w:rsidR="00CC6A1D" w:rsidRPr="008E1518" w:rsidRDefault="00FA0B2D" w:rsidP="005C5667">
      <w:pPr>
        <w:pStyle w:val="a7"/>
        <w:numPr>
          <w:ilvl w:val="0"/>
          <w:numId w:val="1"/>
        </w:numPr>
        <w:ind w:leftChars="0"/>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成績公告時間及公告地點</w:t>
      </w:r>
      <w:r>
        <w:rPr>
          <w:rFonts w:ascii="標楷體" w:eastAsia="標楷體" w:hAnsi="標楷體" w:cs="Times New Roman" w:hint="eastAsia"/>
          <w:sz w:val="28"/>
          <w:szCs w:val="28"/>
        </w:rPr>
        <w:t>：</w:t>
      </w:r>
      <w:r w:rsidR="008E1518">
        <w:rPr>
          <w:rFonts w:ascii="標楷體" w:eastAsia="標楷體" w:hAnsi="標楷體" w:cs="Times New Roman" w:hint="eastAsia"/>
          <w:sz w:val="28"/>
          <w:szCs w:val="28"/>
        </w:rPr>
        <w:t>最遲至</w:t>
      </w:r>
      <w:r>
        <w:rPr>
          <w:rFonts w:ascii="Times New Roman" w:eastAsia="標楷體" w:hAnsi="Times New Roman" w:cs="Times New Roman" w:hint="eastAsia"/>
          <w:sz w:val="28"/>
          <w:szCs w:val="28"/>
        </w:rPr>
        <w:t>110</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日</w:t>
      </w:r>
      <w:r w:rsidR="008E1518">
        <w:rPr>
          <w:rFonts w:ascii="標楷體" w:eastAsia="標楷體" w:hAnsi="標楷體" w:cs="Times New Roman" w:hint="eastAsia"/>
          <w:sz w:val="28"/>
          <w:szCs w:val="28"/>
        </w:rPr>
        <w:t>（星期二）</w:t>
      </w:r>
      <w:r>
        <w:rPr>
          <w:rFonts w:ascii="Times New Roman" w:eastAsia="標楷體" w:hAnsi="Times New Roman" w:cs="Times New Roman" w:hint="eastAsia"/>
          <w:sz w:val="28"/>
          <w:szCs w:val="28"/>
        </w:rPr>
        <w:t>於休閒保健管理系</w:t>
      </w:r>
      <w:r>
        <w:rPr>
          <w:rFonts w:ascii="標楷體" w:eastAsia="標楷體" w:hAnsi="標楷體" w:cs="Times New Roman" w:hint="eastAsia"/>
          <w:sz w:val="28"/>
          <w:szCs w:val="28"/>
        </w:rPr>
        <w:t>（含碩士班）</w:t>
      </w:r>
      <w:r>
        <w:rPr>
          <w:rFonts w:ascii="Times New Roman" w:eastAsia="標楷體" w:hAnsi="Times New Roman" w:cs="Times New Roman" w:hint="eastAsia"/>
          <w:sz w:val="28"/>
          <w:szCs w:val="28"/>
        </w:rPr>
        <w:t>辦公室</w:t>
      </w:r>
      <w:r w:rsidR="008E1518">
        <w:rPr>
          <w:rFonts w:ascii="Times New Roman" w:eastAsia="標楷體" w:hAnsi="Times New Roman" w:cs="Times New Roman" w:hint="eastAsia"/>
          <w:sz w:val="28"/>
          <w:szCs w:val="28"/>
        </w:rPr>
        <w:t>外</w:t>
      </w:r>
      <w:r>
        <w:rPr>
          <w:rFonts w:ascii="Times New Roman" w:eastAsia="標楷體" w:hAnsi="Times New Roman" w:cs="Times New Roman" w:hint="eastAsia"/>
          <w:sz w:val="28"/>
          <w:szCs w:val="28"/>
        </w:rPr>
        <w:t>公告欄公示結果</w:t>
      </w:r>
      <w:r>
        <w:rPr>
          <w:rFonts w:ascii="標楷體" w:eastAsia="標楷體" w:hAnsi="標楷體" w:cs="Times New Roman" w:hint="eastAsia"/>
          <w:sz w:val="28"/>
          <w:szCs w:val="28"/>
        </w:rPr>
        <w:t>。</w:t>
      </w:r>
    </w:p>
    <w:p w:rsidR="008E1518" w:rsidRP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p>
    <w:p w:rsidR="008E1518" w:rsidRDefault="008E1518" w:rsidP="008E1518">
      <w:pPr>
        <w:rPr>
          <w:rFonts w:ascii="Times New Roman" w:eastAsia="標楷體" w:hAnsi="Times New Roman" w:cs="Times New Roman" w:hint="eastAsia"/>
          <w:sz w:val="28"/>
          <w:szCs w:val="28"/>
        </w:rPr>
      </w:pPr>
      <w:r>
        <w:rPr>
          <w:rFonts w:ascii="標楷體" w:eastAsia="標楷體" w:hAnsi="標楷體" w:cs="Times New Roman" w:hint="eastAsia"/>
          <w:sz w:val="28"/>
          <w:szCs w:val="28"/>
        </w:rPr>
        <w:lastRenderedPageBreak/>
        <w:t>（附件）</w:t>
      </w:r>
    </w:p>
    <w:p w:rsidR="008E1518" w:rsidRDefault="008E1518" w:rsidP="008E1518">
      <w:pPr>
        <w:jc w:val="center"/>
        <w:rPr>
          <w:rFonts w:ascii="標楷體" w:eastAsia="標楷體" w:hAnsi="標楷體" w:cs="Times New Roman" w:hint="eastAsia"/>
          <w:sz w:val="28"/>
          <w:szCs w:val="28"/>
        </w:rPr>
      </w:pPr>
      <w:r>
        <w:rPr>
          <w:rFonts w:ascii="Times New Roman" w:eastAsia="標楷體" w:hAnsi="Times New Roman" w:cs="Times New Roman" w:hint="eastAsia"/>
          <w:sz w:val="28"/>
          <w:szCs w:val="28"/>
        </w:rPr>
        <w:t>嘉南藥理大學休閒保健管理系</w:t>
      </w:r>
      <w:r>
        <w:rPr>
          <w:rFonts w:ascii="標楷體" w:eastAsia="標楷體" w:hAnsi="標楷體" w:cs="Times New Roman" w:hint="eastAsia"/>
          <w:sz w:val="28"/>
          <w:szCs w:val="28"/>
        </w:rPr>
        <w:t>（含碩士班）</w:t>
      </w:r>
    </w:p>
    <w:p w:rsidR="008E1518" w:rsidRDefault="008E1518" w:rsidP="008E1518">
      <w:pPr>
        <w:jc w:val="center"/>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109</w:t>
      </w:r>
      <w:r>
        <w:rPr>
          <w:rFonts w:ascii="Times New Roman" w:eastAsia="標楷體" w:hAnsi="Times New Roman" w:cs="Times New Roman" w:hint="eastAsia"/>
          <w:sz w:val="28"/>
          <w:szCs w:val="28"/>
        </w:rPr>
        <w:t>學年度第</w:t>
      </w: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次碩士班英文檢測考試報名表</w:t>
      </w:r>
    </w:p>
    <w:p w:rsidR="008E1518" w:rsidRDefault="008E1518" w:rsidP="008E1518">
      <w:pPr>
        <w:jc w:val="both"/>
        <w:rPr>
          <w:rFonts w:ascii="Times New Roman" w:eastAsia="標楷體" w:hAnsi="Times New Roman" w:cs="Times New Roman" w:hint="eastAsia"/>
          <w:sz w:val="28"/>
          <w:szCs w:val="28"/>
        </w:rPr>
      </w:pP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68"/>
        <w:gridCol w:w="6694"/>
      </w:tblGrid>
      <w:tr w:rsidR="008E1518" w:rsidTr="008E1518">
        <w:tc>
          <w:tcPr>
            <w:tcW w:w="1668" w:type="dxa"/>
            <w:vAlign w:val="center"/>
          </w:tcPr>
          <w:p w:rsidR="008E1518" w:rsidRPr="008E1518" w:rsidRDefault="008E1518" w:rsidP="008E1518">
            <w:pPr>
              <w:jc w:val="center"/>
              <w:rPr>
                <w:rFonts w:ascii="Times New Roman" w:eastAsia="標楷體" w:hAnsi="Times New Roman" w:cs="Times New Roman" w:hint="eastAsia"/>
                <w:sz w:val="32"/>
                <w:szCs w:val="32"/>
              </w:rPr>
            </w:pPr>
            <w:r w:rsidRPr="008E1518">
              <w:rPr>
                <w:rFonts w:ascii="Times New Roman" w:eastAsia="標楷體" w:hAnsi="Times New Roman" w:cs="Times New Roman" w:hint="eastAsia"/>
                <w:sz w:val="32"/>
                <w:szCs w:val="32"/>
              </w:rPr>
              <w:t>班級</w:t>
            </w:r>
          </w:p>
        </w:tc>
        <w:tc>
          <w:tcPr>
            <w:tcW w:w="6694" w:type="dxa"/>
            <w:vAlign w:val="center"/>
          </w:tcPr>
          <w:p w:rsidR="008E1518" w:rsidRPr="008E1518" w:rsidRDefault="008E1518" w:rsidP="008E1518">
            <w:pPr>
              <w:jc w:val="both"/>
              <w:rPr>
                <w:rFonts w:ascii="Times New Roman" w:eastAsia="標楷體" w:hAnsi="Times New Roman" w:cs="Times New Roman" w:hint="eastAsia"/>
                <w:sz w:val="32"/>
                <w:szCs w:val="32"/>
              </w:rPr>
            </w:pPr>
          </w:p>
        </w:tc>
      </w:tr>
      <w:tr w:rsidR="008E1518" w:rsidTr="008E1518">
        <w:tc>
          <w:tcPr>
            <w:tcW w:w="1668" w:type="dxa"/>
            <w:vAlign w:val="center"/>
          </w:tcPr>
          <w:p w:rsidR="008E1518" w:rsidRPr="008E1518" w:rsidRDefault="008E1518" w:rsidP="008E1518">
            <w:pPr>
              <w:jc w:val="center"/>
              <w:rPr>
                <w:rFonts w:ascii="Times New Roman" w:eastAsia="標楷體" w:hAnsi="Times New Roman" w:cs="Times New Roman" w:hint="eastAsia"/>
                <w:sz w:val="32"/>
                <w:szCs w:val="32"/>
              </w:rPr>
            </w:pPr>
            <w:r w:rsidRPr="008E1518">
              <w:rPr>
                <w:rFonts w:ascii="Times New Roman" w:eastAsia="標楷體" w:hAnsi="Times New Roman" w:cs="Times New Roman" w:hint="eastAsia"/>
                <w:sz w:val="32"/>
                <w:szCs w:val="32"/>
              </w:rPr>
              <w:t>學號</w:t>
            </w:r>
          </w:p>
        </w:tc>
        <w:tc>
          <w:tcPr>
            <w:tcW w:w="6694" w:type="dxa"/>
            <w:vAlign w:val="center"/>
          </w:tcPr>
          <w:p w:rsidR="008E1518" w:rsidRPr="008E1518" w:rsidRDefault="008E1518" w:rsidP="008E1518">
            <w:pPr>
              <w:jc w:val="both"/>
              <w:rPr>
                <w:rFonts w:ascii="Times New Roman" w:eastAsia="標楷體" w:hAnsi="Times New Roman" w:cs="Times New Roman" w:hint="eastAsia"/>
                <w:sz w:val="32"/>
                <w:szCs w:val="32"/>
              </w:rPr>
            </w:pPr>
          </w:p>
        </w:tc>
      </w:tr>
      <w:tr w:rsidR="008E1518" w:rsidTr="008E1518">
        <w:tc>
          <w:tcPr>
            <w:tcW w:w="1668" w:type="dxa"/>
            <w:vAlign w:val="center"/>
          </w:tcPr>
          <w:p w:rsidR="008E1518" w:rsidRPr="008E1518" w:rsidRDefault="008E1518" w:rsidP="008E1518">
            <w:pPr>
              <w:jc w:val="center"/>
              <w:rPr>
                <w:rFonts w:ascii="Times New Roman" w:eastAsia="標楷體" w:hAnsi="Times New Roman" w:cs="Times New Roman" w:hint="eastAsia"/>
                <w:sz w:val="32"/>
                <w:szCs w:val="32"/>
              </w:rPr>
            </w:pPr>
            <w:r w:rsidRPr="008E1518">
              <w:rPr>
                <w:rFonts w:ascii="Times New Roman" w:eastAsia="標楷體" w:hAnsi="Times New Roman" w:cs="Times New Roman" w:hint="eastAsia"/>
                <w:sz w:val="32"/>
                <w:szCs w:val="32"/>
              </w:rPr>
              <w:t>姓名</w:t>
            </w:r>
          </w:p>
        </w:tc>
        <w:tc>
          <w:tcPr>
            <w:tcW w:w="6694" w:type="dxa"/>
            <w:vAlign w:val="center"/>
          </w:tcPr>
          <w:p w:rsidR="008E1518" w:rsidRPr="008E1518" w:rsidRDefault="008E1518" w:rsidP="008E1518">
            <w:pPr>
              <w:jc w:val="both"/>
              <w:rPr>
                <w:rFonts w:ascii="Times New Roman" w:eastAsia="標楷體" w:hAnsi="Times New Roman" w:cs="Times New Roman" w:hint="eastAsia"/>
                <w:sz w:val="32"/>
                <w:szCs w:val="32"/>
              </w:rPr>
            </w:pPr>
          </w:p>
        </w:tc>
      </w:tr>
      <w:tr w:rsidR="008E1518" w:rsidTr="008E1518">
        <w:tc>
          <w:tcPr>
            <w:tcW w:w="1668" w:type="dxa"/>
            <w:vAlign w:val="center"/>
          </w:tcPr>
          <w:p w:rsidR="008E1518" w:rsidRPr="008E1518" w:rsidRDefault="008E1518" w:rsidP="008E1518">
            <w:pPr>
              <w:jc w:val="center"/>
              <w:rPr>
                <w:rFonts w:ascii="Times New Roman" w:eastAsia="標楷體" w:hAnsi="Times New Roman" w:cs="Times New Roman" w:hint="eastAsia"/>
                <w:sz w:val="32"/>
                <w:szCs w:val="32"/>
              </w:rPr>
            </w:pPr>
            <w:r w:rsidRPr="008E1518">
              <w:rPr>
                <w:rFonts w:ascii="Times New Roman" w:eastAsia="標楷體" w:hAnsi="Times New Roman" w:cs="Times New Roman" w:hint="eastAsia"/>
                <w:sz w:val="32"/>
                <w:szCs w:val="32"/>
              </w:rPr>
              <w:t>行動電話</w:t>
            </w:r>
          </w:p>
        </w:tc>
        <w:tc>
          <w:tcPr>
            <w:tcW w:w="6694" w:type="dxa"/>
            <w:vAlign w:val="center"/>
          </w:tcPr>
          <w:p w:rsidR="008E1518" w:rsidRPr="008E1518" w:rsidRDefault="008E1518" w:rsidP="008E1518">
            <w:pPr>
              <w:jc w:val="both"/>
              <w:rPr>
                <w:rFonts w:ascii="Times New Roman" w:eastAsia="標楷體" w:hAnsi="Times New Roman" w:cs="Times New Roman" w:hint="eastAsia"/>
                <w:sz w:val="32"/>
                <w:szCs w:val="32"/>
              </w:rPr>
            </w:pPr>
          </w:p>
        </w:tc>
      </w:tr>
    </w:tbl>
    <w:p w:rsidR="008E1518" w:rsidRPr="008E1518" w:rsidRDefault="008E1518" w:rsidP="008E1518">
      <w:pPr>
        <w:jc w:val="both"/>
        <w:rPr>
          <w:rFonts w:ascii="Times New Roman" w:eastAsia="標楷體" w:hAnsi="Times New Roman" w:cs="Times New Roman"/>
          <w:sz w:val="28"/>
          <w:szCs w:val="28"/>
        </w:rPr>
      </w:pPr>
    </w:p>
    <w:sectPr w:rsidR="008E1518" w:rsidRPr="008E15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DD" w:rsidRDefault="004E55DD" w:rsidP="00CC6A1D">
      <w:r>
        <w:separator/>
      </w:r>
    </w:p>
  </w:endnote>
  <w:endnote w:type="continuationSeparator" w:id="0">
    <w:p w:rsidR="004E55DD" w:rsidRDefault="004E55DD" w:rsidP="00CC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DD" w:rsidRDefault="004E55DD" w:rsidP="00CC6A1D">
      <w:r>
        <w:separator/>
      </w:r>
    </w:p>
  </w:footnote>
  <w:footnote w:type="continuationSeparator" w:id="0">
    <w:p w:rsidR="004E55DD" w:rsidRDefault="004E55DD" w:rsidP="00CC6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7BEC"/>
    <w:multiLevelType w:val="hybridMultilevel"/>
    <w:tmpl w:val="051421D4"/>
    <w:lvl w:ilvl="0" w:tplc="01A8DF0A">
      <w:start w:val="1"/>
      <w:numFmt w:val="taiwaneseCountingThousand"/>
      <w:lvlText w:val="%1、"/>
      <w:lvlJc w:val="left"/>
      <w:pPr>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0F"/>
    <w:rsid w:val="00017B8C"/>
    <w:rsid w:val="003B210F"/>
    <w:rsid w:val="004E55DD"/>
    <w:rsid w:val="005A7E30"/>
    <w:rsid w:val="005C5667"/>
    <w:rsid w:val="006565B9"/>
    <w:rsid w:val="00801B22"/>
    <w:rsid w:val="008424C3"/>
    <w:rsid w:val="008E1518"/>
    <w:rsid w:val="008E4FA8"/>
    <w:rsid w:val="00B1765E"/>
    <w:rsid w:val="00CC6A1D"/>
    <w:rsid w:val="00CF4810"/>
    <w:rsid w:val="00E32D38"/>
    <w:rsid w:val="00F04D1C"/>
    <w:rsid w:val="00FA0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A1D"/>
    <w:pPr>
      <w:tabs>
        <w:tab w:val="center" w:pos="4153"/>
        <w:tab w:val="right" w:pos="8306"/>
      </w:tabs>
      <w:snapToGrid w:val="0"/>
    </w:pPr>
    <w:rPr>
      <w:sz w:val="20"/>
      <w:szCs w:val="20"/>
    </w:rPr>
  </w:style>
  <w:style w:type="character" w:customStyle="1" w:styleId="a4">
    <w:name w:val="頁首 字元"/>
    <w:basedOn w:val="a0"/>
    <w:link w:val="a3"/>
    <w:uiPriority w:val="99"/>
    <w:rsid w:val="00CC6A1D"/>
    <w:rPr>
      <w:sz w:val="20"/>
      <w:szCs w:val="20"/>
    </w:rPr>
  </w:style>
  <w:style w:type="paragraph" w:styleId="a5">
    <w:name w:val="footer"/>
    <w:basedOn w:val="a"/>
    <w:link w:val="a6"/>
    <w:uiPriority w:val="99"/>
    <w:unhideWhenUsed/>
    <w:rsid w:val="00CC6A1D"/>
    <w:pPr>
      <w:tabs>
        <w:tab w:val="center" w:pos="4153"/>
        <w:tab w:val="right" w:pos="8306"/>
      </w:tabs>
      <w:snapToGrid w:val="0"/>
    </w:pPr>
    <w:rPr>
      <w:sz w:val="20"/>
      <w:szCs w:val="20"/>
    </w:rPr>
  </w:style>
  <w:style w:type="character" w:customStyle="1" w:styleId="a6">
    <w:name w:val="頁尾 字元"/>
    <w:basedOn w:val="a0"/>
    <w:link w:val="a5"/>
    <w:uiPriority w:val="99"/>
    <w:rsid w:val="00CC6A1D"/>
    <w:rPr>
      <w:sz w:val="20"/>
      <w:szCs w:val="20"/>
    </w:rPr>
  </w:style>
  <w:style w:type="paragraph" w:styleId="a7">
    <w:name w:val="List Paragraph"/>
    <w:basedOn w:val="a"/>
    <w:uiPriority w:val="34"/>
    <w:qFormat/>
    <w:rsid w:val="005C5667"/>
    <w:pPr>
      <w:ind w:leftChars="200" w:left="480"/>
    </w:pPr>
  </w:style>
  <w:style w:type="table" w:styleId="a8">
    <w:name w:val="Table Grid"/>
    <w:basedOn w:val="a1"/>
    <w:uiPriority w:val="59"/>
    <w:rsid w:val="008E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A1D"/>
    <w:pPr>
      <w:tabs>
        <w:tab w:val="center" w:pos="4153"/>
        <w:tab w:val="right" w:pos="8306"/>
      </w:tabs>
      <w:snapToGrid w:val="0"/>
    </w:pPr>
    <w:rPr>
      <w:sz w:val="20"/>
      <w:szCs w:val="20"/>
    </w:rPr>
  </w:style>
  <w:style w:type="character" w:customStyle="1" w:styleId="a4">
    <w:name w:val="頁首 字元"/>
    <w:basedOn w:val="a0"/>
    <w:link w:val="a3"/>
    <w:uiPriority w:val="99"/>
    <w:rsid w:val="00CC6A1D"/>
    <w:rPr>
      <w:sz w:val="20"/>
      <w:szCs w:val="20"/>
    </w:rPr>
  </w:style>
  <w:style w:type="paragraph" w:styleId="a5">
    <w:name w:val="footer"/>
    <w:basedOn w:val="a"/>
    <w:link w:val="a6"/>
    <w:uiPriority w:val="99"/>
    <w:unhideWhenUsed/>
    <w:rsid w:val="00CC6A1D"/>
    <w:pPr>
      <w:tabs>
        <w:tab w:val="center" w:pos="4153"/>
        <w:tab w:val="right" w:pos="8306"/>
      </w:tabs>
      <w:snapToGrid w:val="0"/>
    </w:pPr>
    <w:rPr>
      <w:sz w:val="20"/>
      <w:szCs w:val="20"/>
    </w:rPr>
  </w:style>
  <w:style w:type="character" w:customStyle="1" w:styleId="a6">
    <w:name w:val="頁尾 字元"/>
    <w:basedOn w:val="a0"/>
    <w:link w:val="a5"/>
    <w:uiPriority w:val="99"/>
    <w:rsid w:val="00CC6A1D"/>
    <w:rPr>
      <w:sz w:val="20"/>
      <w:szCs w:val="20"/>
    </w:rPr>
  </w:style>
  <w:style w:type="paragraph" w:styleId="a7">
    <w:name w:val="List Paragraph"/>
    <w:basedOn w:val="a"/>
    <w:uiPriority w:val="34"/>
    <w:qFormat/>
    <w:rsid w:val="005C5667"/>
    <w:pPr>
      <w:ind w:leftChars="200" w:left="480"/>
    </w:pPr>
  </w:style>
  <w:style w:type="table" w:styleId="a8">
    <w:name w:val="Table Grid"/>
    <w:basedOn w:val="a1"/>
    <w:uiPriority w:val="59"/>
    <w:rsid w:val="008E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2021-03-04T04:51:00Z</dcterms:created>
  <dcterms:modified xsi:type="dcterms:W3CDTF">2021-03-04T05:10:00Z</dcterms:modified>
</cp:coreProperties>
</file>